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939" w14:textId="77777777" w:rsidR="0050342B" w:rsidRDefault="00913053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  <w:r w:rsidRPr="004434B2">
        <w:rPr>
          <w:rFonts w:ascii="Arial" w:hAnsi="Arial" w:cs="Arial"/>
          <w:color w:val="FFC000"/>
          <w:sz w:val="40"/>
          <w:szCs w:val="40"/>
        </w:rPr>
        <w:t>ROLES FOR FAMILY MEMBERS AND FRIENDS</w:t>
      </w:r>
    </w:p>
    <w:p w14:paraId="3E399003" w14:textId="34C830BA" w:rsidR="001006C9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BCA67D1" wp14:editId="02F8EB2D">
            <wp:simplePos x="0" y="0"/>
            <wp:positionH relativeFrom="column">
              <wp:posOffset>2910205</wp:posOffset>
            </wp:positionH>
            <wp:positionV relativeFrom="paragraph">
              <wp:posOffset>219075</wp:posOffset>
            </wp:positionV>
            <wp:extent cx="1430020" cy="1019175"/>
            <wp:effectExtent l="0" t="0" r="0" b="9525"/>
            <wp:wrapNone/>
            <wp:docPr id="935672256" name="Picture 14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72256" name="Picture 14" descr="A couple of people sitting in chai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00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191F56CC" wp14:editId="4308920F">
            <wp:simplePos x="0" y="0"/>
            <wp:positionH relativeFrom="column">
              <wp:posOffset>1580515</wp:posOffset>
            </wp:positionH>
            <wp:positionV relativeFrom="paragraph">
              <wp:posOffset>257175</wp:posOffset>
            </wp:positionV>
            <wp:extent cx="1357630" cy="938530"/>
            <wp:effectExtent l="0" t="0" r="0" b="0"/>
            <wp:wrapNone/>
            <wp:docPr id="1303691521" name="Picture 25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91521" name="Picture 25" descr="A couple of people sitting in chai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76653" w14:textId="04DF8701" w:rsidR="001006C9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</w:p>
    <w:p w14:paraId="75CE9F16" w14:textId="161361ED" w:rsidR="001006C9" w:rsidRPr="004434B2" w:rsidRDefault="001006C9" w:rsidP="00E51959">
      <w:pPr>
        <w:jc w:val="center"/>
        <w:rPr>
          <w:rFonts w:ascii="Arial" w:hAnsi="Arial" w:cs="Arial"/>
          <w:color w:val="FFC000"/>
          <w:sz w:val="40"/>
          <w:szCs w:val="40"/>
        </w:rPr>
      </w:pPr>
    </w:p>
    <w:p w14:paraId="075172EC" w14:textId="2F813813" w:rsidR="00E51959" w:rsidRDefault="00E51959" w:rsidP="007B4FC2">
      <w:pPr>
        <w:rPr>
          <w:rFonts w:ascii="Arial" w:hAnsi="Arial" w:cs="Arial"/>
        </w:rPr>
      </w:pPr>
    </w:p>
    <w:p w14:paraId="0E073D16" w14:textId="77777777" w:rsidR="0050342B" w:rsidRDefault="0050342B" w:rsidP="007B4FC2">
      <w:pPr>
        <w:rPr>
          <w:rFonts w:ascii="Arial" w:hAnsi="Arial" w:cs="Arial"/>
        </w:rPr>
      </w:pPr>
    </w:p>
    <w:p w14:paraId="1A56E773" w14:textId="77777777" w:rsidR="00F76F3F" w:rsidRDefault="00F76F3F" w:rsidP="007B4FC2">
      <w:pPr>
        <w:rPr>
          <w:rFonts w:ascii="Arial" w:hAnsi="Arial" w:cs="Arial"/>
        </w:rPr>
      </w:pPr>
    </w:p>
    <w:p w14:paraId="001FB1CB" w14:textId="55F56AA1" w:rsidR="00B80089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When an application is made to the Tribunal for an order in relation to an individual, P, family members and/or close friends of P may become involved in the hearing process.  There are </w:t>
      </w:r>
      <w:proofErr w:type="gramStart"/>
      <w:r w:rsidRPr="00913053">
        <w:rPr>
          <w:rFonts w:ascii="Arial" w:hAnsi="Arial" w:cs="Arial"/>
          <w:kern w:val="2"/>
          <w14:ligatures w14:val="standardContextual"/>
        </w:rPr>
        <w:t>a number of</w:t>
      </w:r>
      <w:proofErr w:type="gramEnd"/>
      <w:r w:rsidRPr="00913053">
        <w:rPr>
          <w:rFonts w:ascii="Arial" w:hAnsi="Arial" w:cs="Arial"/>
          <w:kern w:val="2"/>
          <w14:ligatures w14:val="standardContextual"/>
        </w:rPr>
        <w:t xml:space="preserve"> ways in which this can happen.  We have described below the roles other people can have.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 There is also guidance on how to apply</w:t>
      </w:r>
      <w:r w:rsidR="00ED0650">
        <w:rPr>
          <w:rFonts w:ascii="Arial" w:hAnsi="Arial" w:cs="Arial"/>
          <w:kern w:val="2"/>
          <w14:ligatures w14:val="standardContextual"/>
        </w:rPr>
        <w:t xml:space="preserve"> under rule 48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to become a party in tribunal proceedings (having the right to attend throughout a hearing, and a right to appeal the decision).</w:t>
      </w:r>
      <w:r w:rsidR="00ED0650">
        <w:rPr>
          <w:rFonts w:ascii="Arial" w:hAnsi="Arial" w:cs="Arial"/>
          <w:kern w:val="2"/>
          <w14:ligatures w14:val="standardContextual"/>
        </w:rPr>
        <w:t xml:space="preserve">  Or you can just ask for the papers, under rule 46.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 </w:t>
      </w:r>
      <w:r w:rsidR="00ED0650">
        <w:rPr>
          <w:rFonts w:ascii="Arial" w:hAnsi="Arial" w:cs="Arial"/>
          <w:kern w:val="2"/>
          <w14:ligatures w14:val="standardContextual"/>
        </w:rPr>
        <w:t>More information</w:t>
      </w:r>
      <w:r w:rsidR="009D53D7" w:rsidRPr="00913053">
        <w:rPr>
          <w:rFonts w:ascii="Arial" w:hAnsi="Arial" w:cs="Arial"/>
          <w:kern w:val="2"/>
          <w14:ligatures w14:val="standardContextual"/>
        </w:rPr>
        <w:t xml:space="preserve"> is in our </w:t>
      </w:r>
      <w:hyperlink r:id="rId6" w:history="1">
        <w:r w:rsidR="009D53D7" w:rsidRPr="00974DDD">
          <w:rPr>
            <w:rStyle w:val="Hyperlink"/>
            <w:rFonts w:ascii="Arial" w:hAnsi="Arial" w:cs="Arial"/>
            <w:kern w:val="2"/>
            <w14:ligatures w14:val="standardContextual"/>
          </w:rPr>
          <w:t xml:space="preserve">Factsheet on </w:t>
        </w:r>
        <w:r w:rsidR="00E51959" w:rsidRPr="00974DDD">
          <w:rPr>
            <w:rStyle w:val="Hyperlink"/>
            <w:rFonts w:ascii="Arial" w:hAnsi="Arial" w:cs="Arial"/>
            <w:kern w:val="2"/>
            <w14:ligatures w14:val="standardContextual"/>
          </w:rPr>
          <w:t xml:space="preserve">Rules </w:t>
        </w:r>
        <w:r w:rsidR="00E51959" w:rsidRPr="00974DDD">
          <w:rPr>
            <w:rStyle w:val="Hyperlink"/>
            <w:rFonts w:ascii="Arial" w:hAnsi="Arial" w:cs="Arial"/>
            <w:kern w:val="2"/>
            <w14:ligatures w14:val="standardContextual"/>
          </w:rPr>
          <w:t>4</w:t>
        </w:r>
        <w:r w:rsidR="00E51959" w:rsidRPr="00974DDD">
          <w:rPr>
            <w:rStyle w:val="Hyperlink"/>
            <w:rFonts w:ascii="Arial" w:hAnsi="Arial" w:cs="Arial"/>
            <w:kern w:val="2"/>
            <w14:ligatures w14:val="standardContextual"/>
          </w:rPr>
          <w:t>6 and 48</w:t>
        </w:r>
      </w:hyperlink>
      <w:r w:rsidR="00E51959" w:rsidRPr="00913053">
        <w:rPr>
          <w:rFonts w:ascii="Arial" w:hAnsi="Arial" w:cs="Arial"/>
          <w:kern w:val="2"/>
          <w14:ligatures w14:val="standardContextual"/>
        </w:rPr>
        <w:t>.</w:t>
      </w:r>
    </w:p>
    <w:p w14:paraId="5A82E188" w14:textId="52BB6B6D" w:rsidR="00011EC6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Named person (section 250 of the 2003 Act):</w:t>
      </w:r>
      <w:r w:rsidRPr="00913053">
        <w:rPr>
          <w:rFonts w:ascii="Arial" w:hAnsi="Arial" w:cs="Arial"/>
          <w:kern w:val="2"/>
          <w14:ligatures w14:val="standardContextual"/>
        </w:rPr>
        <w:t xml:space="preserve"> A named person is someone chosen by P to support them and to protect their interests in relation to decisions about their care and treatment. A person 16 years old</w:t>
      </w:r>
      <w:r w:rsidR="00EC3B6B">
        <w:rPr>
          <w:rFonts w:ascii="Arial" w:hAnsi="Arial" w:cs="Arial"/>
          <w:kern w:val="2"/>
          <w14:ligatures w14:val="standardContextual"/>
        </w:rPr>
        <w:t xml:space="preserve"> or more</w:t>
      </w:r>
      <w:r w:rsidRPr="00913053">
        <w:rPr>
          <w:rFonts w:ascii="Arial" w:hAnsi="Arial" w:cs="Arial"/>
          <w:kern w:val="2"/>
          <w14:ligatures w14:val="standardContextual"/>
        </w:rPr>
        <w:t xml:space="preserve"> can choose their own named person. 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This is done by completing a short form appointing the named person.  Th</w:t>
      </w:r>
      <w:r w:rsidR="00011EC6" w:rsidRPr="00913053">
        <w:rPr>
          <w:rFonts w:ascii="Arial" w:hAnsi="Arial" w:cs="Arial"/>
          <w:kern w:val="2"/>
          <w14:ligatures w14:val="standardContextual"/>
        </w:rPr>
        <w:t>e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form </w:t>
      </w:r>
      <w:r w:rsidR="00EC3B6B" w:rsidRPr="00913053">
        <w:rPr>
          <w:rFonts w:ascii="Arial" w:hAnsi="Arial" w:cs="Arial"/>
          <w:kern w:val="2"/>
          <w14:ligatures w14:val="standardContextual"/>
        </w:rPr>
        <w:t>must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 be witnessed by someone from a list of people with specified occupations.  </w:t>
      </w:r>
      <w:r w:rsidR="00011EC6" w:rsidRPr="00913053">
        <w:rPr>
          <w:rFonts w:ascii="Arial" w:hAnsi="Arial" w:cs="Arial"/>
          <w:kern w:val="2"/>
          <w14:ligatures w14:val="standardContextual"/>
        </w:rPr>
        <w:t>The appointment continues until revoked (cancelled) by P, or until the named person resigns.</w:t>
      </w:r>
    </w:p>
    <w:p w14:paraId="72EEED20" w14:textId="3C8AFF7A" w:rsidR="004434B2" w:rsidRDefault="00B80089" w:rsidP="004434B2">
      <w:pPr>
        <w:spacing w:after="160" w:line="278" w:lineRule="auto"/>
        <w:rPr>
          <w:rFonts w:ascii="Arial" w:hAnsi="Arial" w:cs="Ari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A person under 16 years old will automatically have a ‘default named person,’ who is often a parent. 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</w:t>
      </w:r>
    </w:p>
    <w:p w14:paraId="530BD804" w14:textId="77777777" w:rsidR="004434B2" w:rsidRDefault="004434B2" w:rsidP="004434B2">
      <w:pPr>
        <w:rPr>
          <w:rFonts w:ascii="Arial" w:hAnsi="Arial" w:cs="Arial"/>
        </w:rPr>
      </w:pPr>
    </w:p>
    <w:p w14:paraId="086AE0CE" w14:textId="77777777" w:rsidR="004434B2" w:rsidRDefault="004434B2" w:rsidP="004434B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73F0007" wp14:editId="16F0C112">
            <wp:simplePos x="0" y="0"/>
            <wp:positionH relativeFrom="column">
              <wp:posOffset>2841625</wp:posOffset>
            </wp:positionH>
            <wp:positionV relativeFrom="paragraph">
              <wp:posOffset>-318770</wp:posOffset>
            </wp:positionV>
            <wp:extent cx="590550" cy="424815"/>
            <wp:effectExtent l="0" t="0" r="0" b="0"/>
            <wp:wrapNone/>
            <wp:docPr id="1990537085" name="Picture 8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37085" name="Picture 8" descr="A green outline of a speech bub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2B8FAE" wp14:editId="7B33CC44">
            <wp:extent cx="795333" cy="1003300"/>
            <wp:effectExtent l="0" t="0" r="5080" b="6350"/>
            <wp:docPr id="1601390082" name="Picture 20" descr="A blue and white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90082" name="Picture 20" descr="A blue and white symbo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29" cy="101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D30468A" wp14:editId="100EDD19">
            <wp:extent cx="644757" cy="920750"/>
            <wp:effectExtent l="0" t="0" r="3175" b="0"/>
            <wp:docPr id="817072461" name="Picture 9" descr="A purple figur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72461" name="Picture 9" descr="A purple figure with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9" cy="92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C881" w14:textId="77777777" w:rsidR="004434B2" w:rsidRPr="00913053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488300FE" w14:textId="7E6DDBA6" w:rsidR="00B80089" w:rsidRPr="00913053" w:rsidRDefault="00B8008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>The named person is entitled to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 attend hearings, to</w:t>
      </w:r>
      <w:r w:rsidRPr="00913053">
        <w:rPr>
          <w:rFonts w:ascii="Arial" w:hAnsi="Arial" w:cs="Arial"/>
          <w:kern w:val="2"/>
          <w14:ligatures w14:val="standardContextual"/>
        </w:rPr>
        <w:t xml:space="preserve"> receive </w:t>
      </w:r>
      <w:r w:rsidR="00ED0650">
        <w:rPr>
          <w:rFonts w:ascii="Arial" w:hAnsi="Arial" w:cs="Arial"/>
          <w:kern w:val="2"/>
          <w14:ligatures w14:val="standardContextual"/>
        </w:rPr>
        <w:t xml:space="preserve">tribunal 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papers and </w:t>
      </w:r>
      <w:r w:rsidRPr="00913053">
        <w:rPr>
          <w:rFonts w:ascii="Arial" w:hAnsi="Arial" w:cs="Arial"/>
          <w:kern w:val="2"/>
          <w14:ligatures w14:val="standardContextual"/>
        </w:rPr>
        <w:t xml:space="preserve">be a party </w:t>
      </w:r>
      <w:r w:rsidR="00874E71" w:rsidRPr="00913053">
        <w:rPr>
          <w:rFonts w:ascii="Arial" w:hAnsi="Arial" w:cs="Arial"/>
          <w:kern w:val="2"/>
          <w14:ligatures w14:val="standardContextual"/>
        </w:rPr>
        <w:t>at hearings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, </w:t>
      </w:r>
      <w:r w:rsidRPr="00913053">
        <w:rPr>
          <w:rFonts w:ascii="Arial" w:hAnsi="Arial" w:cs="Arial"/>
          <w:kern w:val="2"/>
          <w14:ligatures w14:val="standardContextual"/>
        </w:rPr>
        <w:t>to make app</w:t>
      </w:r>
      <w:r w:rsidR="00011EC6" w:rsidRPr="00913053">
        <w:rPr>
          <w:rFonts w:ascii="Arial" w:hAnsi="Arial" w:cs="Arial"/>
          <w:kern w:val="2"/>
          <w14:ligatures w14:val="standardContextual"/>
        </w:rPr>
        <w:t>lication</w:t>
      </w:r>
      <w:r w:rsidRPr="00913053">
        <w:rPr>
          <w:rFonts w:ascii="Arial" w:hAnsi="Arial" w:cs="Arial"/>
          <w:kern w:val="2"/>
          <w14:ligatures w14:val="standardContextual"/>
        </w:rPr>
        <w:t>s</w:t>
      </w:r>
      <w:r w:rsidR="00011EC6" w:rsidRPr="00913053">
        <w:rPr>
          <w:rFonts w:ascii="Arial" w:hAnsi="Arial" w:cs="Arial"/>
          <w:kern w:val="2"/>
          <w14:ligatures w14:val="standardContextual"/>
        </w:rPr>
        <w:t xml:space="preserve"> to the Tribunal</w:t>
      </w:r>
      <w:r w:rsidRPr="00913053">
        <w:rPr>
          <w:rFonts w:ascii="Arial" w:hAnsi="Arial" w:cs="Arial"/>
          <w:kern w:val="2"/>
          <w14:ligatures w14:val="standardContextual"/>
        </w:rPr>
        <w:t xml:space="preserve"> and to </w:t>
      </w:r>
      <w:r w:rsidR="00874E71" w:rsidRPr="00913053">
        <w:rPr>
          <w:rFonts w:ascii="Arial" w:hAnsi="Arial" w:cs="Arial"/>
          <w:kern w:val="2"/>
          <w14:ligatures w14:val="standardContextual"/>
        </w:rPr>
        <w:t xml:space="preserve">receive </w:t>
      </w:r>
      <w:r w:rsidRPr="00913053">
        <w:rPr>
          <w:rFonts w:ascii="Arial" w:hAnsi="Arial" w:cs="Arial"/>
          <w:kern w:val="2"/>
          <w14:ligatures w14:val="standardContextual"/>
        </w:rPr>
        <w:t xml:space="preserve">a type of legal aid called ABWOR </w:t>
      </w:r>
      <w:r w:rsidRPr="00913053">
        <w:rPr>
          <w:rFonts w:ascii="Arial" w:hAnsi="Arial" w:cs="Arial"/>
          <w:b/>
          <w:bCs/>
          <w:kern w:val="2"/>
          <w14:ligatures w14:val="standardContextual"/>
        </w:rPr>
        <w:t>(non-means tested advice by way of representation).</w:t>
      </w:r>
      <w:r w:rsidRPr="00913053">
        <w:rPr>
          <w:rFonts w:ascii="Arial" w:hAnsi="Arial" w:cs="Arial"/>
          <w:kern w:val="2"/>
          <w14:ligatures w14:val="standardContextual"/>
        </w:rPr>
        <w:t xml:space="preserve"> </w:t>
      </w:r>
    </w:p>
    <w:p w14:paraId="6928926F" w14:textId="1CB77FDD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Primary carer:</w:t>
      </w:r>
      <w:r w:rsidR="00011EC6" w:rsidRPr="00913053">
        <w:rPr>
          <w:rFonts w:ascii="Arial" w:hAnsi="Arial" w:cs="Arial"/>
          <w:kern w:val="2"/>
          <w14:ligatures w14:val="standardContextual"/>
        </w:rPr>
        <w:t xml:space="preserve"> A primary carer is s</w:t>
      </w:r>
      <w:r w:rsidRPr="00913053">
        <w:rPr>
          <w:rFonts w:ascii="Arial" w:hAnsi="Arial" w:cs="Arial"/>
          <w:kern w:val="2"/>
          <w14:ligatures w14:val="standardContextual"/>
        </w:rPr>
        <w:t>omeone who provides P with all or most of their care and support. There can only be one primary carer. Primary carers are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 entitled to an</w:t>
      </w:r>
      <w:r w:rsidRPr="00913053">
        <w:rPr>
          <w:rFonts w:ascii="Arial" w:hAnsi="Arial" w:cs="Arial"/>
          <w:kern w:val="2"/>
          <w14:ligatures w14:val="standardContextual"/>
        </w:rPr>
        <w:t xml:space="preserve"> invit</w:t>
      </w:r>
      <w:r w:rsidR="00E51959" w:rsidRPr="00913053">
        <w:rPr>
          <w:rFonts w:ascii="Arial" w:hAnsi="Arial" w:cs="Arial"/>
          <w:kern w:val="2"/>
          <w14:ligatures w14:val="standardContextual"/>
        </w:rPr>
        <w:t>ation</w:t>
      </w:r>
      <w:r w:rsidRPr="00913053">
        <w:rPr>
          <w:rFonts w:ascii="Arial" w:hAnsi="Arial" w:cs="Arial"/>
          <w:kern w:val="2"/>
          <w14:ligatures w14:val="standardContextual"/>
        </w:rPr>
        <w:t xml:space="preserve"> to tribunal</w:t>
      </w:r>
      <w:r w:rsidR="00ED0650">
        <w:rPr>
          <w:rFonts w:ascii="Arial" w:hAnsi="Arial" w:cs="Arial"/>
          <w:kern w:val="2"/>
          <w14:ligatures w14:val="standardContextual"/>
        </w:rPr>
        <w:t xml:space="preserve"> hearing</w:t>
      </w:r>
      <w:r w:rsidRPr="00913053">
        <w:rPr>
          <w:rFonts w:ascii="Arial" w:hAnsi="Arial" w:cs="Arial"/>
          <w:kern w:val="2"/>
          <w14:ligatures w14:val="standardContextual"/>
        </w:rPr>
        <w:t>s for the person they support.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 They have the right to present evidence and make representations.</w:t>
      </w:r>
      <w:r w:rsidRPr="00913053">
        <w:rPr>
          <w:rFonts w:ascii="Arial" w:hAnsi="Arial" w:cs="Arial"/>
          <w:kern w:val="2"/>
          <w14:ligatures w14:val="standardContextual"/>
        </w:rPr>
        <w:t xml:space="preserve"> Someone who is employed to provide care, or does so as a volunteer </w:t>
      </w:r>
      <w:r w:rsidR="00E51959" w:rsidRPr="00913053">
        <w:rPr>
          <w:rFonts w:ascii="Arial" w:hAnsi="Arial" w:cs="Arial"/>
          <w:kern w:val="2"/>
          <w14:ligatures w14:val="standardContextual"/>
        </w:rPr>
        <w:t>for</w:t>
      </w:r>
      <w:r w:rsidRPr="00913053">
        <w:rPr>
          <w:rFonts w:ascii="Arial" w:hAnsi="Arial" w:cs="Arial"/>
          <w:kern w:val="2"/>
          <w14:ligatures w14:val="standardContextual"/>
        </w:rPr>
        <w:t xml:space="preserve"> an organisation, cannot be a primary carer under the 2003 Act. </w:t>
      </w:r>
    </w:p>
    <w:p w14:paraId="6199C664" w14:textId="666317D8" w:rsidR="007B4FC2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81B5640" wp14:editId="02909AD5">
            <wp:simplePos x="0" y="0"/>
            <wp:positionH relativeFrom="column">
              <wp:posOffset>3533775</wp:posOffset>
            </wp:positionH>
            <wp:positionV relativeFrom="paragraph">
              <wp:posOffset>1233805</wp:posOffset>
            </wp:positionV>
            <wp:extent cx="588266" cy="666037"/>
            <wp:effectExtent l="0" t="0" r="2540" b="1270"/>
            <wp:wrapNone/>
            <wp:docPr id="1589161973" name="Picture 7" descr="A white cloud with dots and a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61973" name="Picture 7" descr="A white cloud with dots and a green leaf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8266" cy="66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C2" w:rsidRPr="00913053">
        <w:rPr>
          <w:rFonts w:ascii="Arial" w:hAnsi="Arial" w:cs="Arial"/>
          <w:b/>
          <w:bCs/>
          <w:kern w:val="2"/>
          <w14:ligatures w14:val="standardContextual"/>
        </w:rPr>
        <w:t>Welfare attorney (sometimes called an attorney):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8047C8" w:rsidRPr="00913053">
        <w:rPr>
          <w:rFonts w:ascii="Arial" w:hAnsi="Arial" w:cs="Arial"/>
          <w:kern w:val="2"/>
          <w14:ligatures w14:val="standardContextual"/>
        </w:rPr>
        <w:t>A welfare attorney is s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omeone formally chosen by </w:t>
      </w:r>
      <w:r w:rsidR="000022EC" w:rsidRPr="00913053">
        <w:rPr>
          <w:rFonts w:ascii="Arial" w:hAnsi="Arial" w:cs="Arial"/>
          <w:kern w:val="2"/>
          <w14:ligatures w14:val="standardContextual"/>
        </w:rPr>
        <w:t>P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to make decisions about th</w:t>
      </w:r>
      <w:r w:rsidR="000022EC" w:rsidRPr="00913053">
        <w:rPr>
          <w:rFonts w:ascii="Arial" w:hAnsi="Arial" w:cs="Arial"/>
          <w:kern w:val="2"/>
          <w14:ligatures w14:val="standardContextual"/>
        </w:rPr>
        <w:t>eir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welfare if they become ill and are no longer able to make those decisions for themselves. </w:t>
      </w:r>
      <w:r w:rsidR="000022EC" w:rsidRPr="00913053">
        <w:rPr>
          <w:rFonts w:ascii="Arial" w:hAnsi="Arial" w:cs="Arial"/>
          <w:kern w:val="2"/>
          <w14:ligatures w14:val="standardContextual"/>
        </w:rPr>
        <w:t>A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 power of attorney document must be </w:t>
      </w:r>
      <w:r w:rsidR="000022EC" w:rsidRPr="00913053">
        <w:rPr>
          <w:rFonts w:ascii="Arial" w:hAnsi="Arial" w:cs="Arial"/>
          <w:kern w:val="2"/>
          <w14:ligatures w14:val="standardContextual"/>
        </w:rPr>
        <w:t xml:space="preserve">signed by P, </w:t>
      </w:r>
      <w:r w:rsidR="007B4FC2" w:rsidRPr="00913053">
        <w:rPr>
          <w:rFonts w:ascii="Arial" w:hAnsi="Arial" w:cs="Arial"/>
          <w:kern w:val="2"/>
          <w14:ligatures w14:val="standardContextual"/>
        </w:rPr>
        <w:t xml:space="preserve">witnessed, certified and registered with the Office of the Public Guardian in Scotland. 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A welfare </w:t>
      </w:r>
      <w:r w:rsidR="008047C8" w:rsidRPr="00913053">
        <w:rPr>
          <w:rFonts w:ascii="Arial" w:hAnsi="Arial" w:cs="Arial"/>
          <w:kern w:val="2"/>
          <w14:ligatures w14:val="standardContextual"/>
        </w:rPr>
        <w:t>attorney</w:t>
      </w:r>
      <w:r w:rsidR="00487A9B"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is entitled to </w:t>
      </w:r>
      <w:r w:rsidR="00487A9B" w:rsidRPr="00913053">
        <w:rPr>
          <w:rFonts w:ascii="Arial" w:hAnsi="Arial" w:cs="Arial"/>
          <w:kern w:val="2"/>
          <w14:ligatures w14:val="standardContextual"/>
        </w:rPr>
        <w:t>be invited to a hearing.</w:t>
      </w:r>
      <w:r w:rsidR="008047C8" w:rsidRPr="00913053">
        <w:rPr>
          <w:rFonts w:ascii="Arial" w:hAnsi="Arial" w:cs="Arial"/>
          <w:kern w:val="2"/>
          <w14:ligatures w14:val="standardContextual"/>
        </w:rPr>
        <w:t xml:space="preserve">  They have the right to present evidence and make representations.</w:t>
      </w:r>
    </w:p>
    <w:p w14:paraId="66FF9F76" w14:textId="366E14FA" w:rsidR="004434B2" w:rsidRDefault="004434B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7C9A0A26" w14:textId="38277B69" w:rsidR="004434B2" w:rsidRPr="00913053" w:rsidRDefault="004434B2" w:rsidP="004434B2">
      <w:pPr>
        <w:spacing w:after="160" w:line="278" w:lineRule="auto"/>
        <w:jc w:val="center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0C1CA6E6" wp14:editId="5DB634A6">
            <wp:simplePos x="0" y="0"/>
            <wp:positionH relativeFrom="column">
              <wp:posOffset>1820545</wp:posOffset>
            </wp:positionH>
            <wp:positionV relativeFrom="paragraph">
              <wp:posOffset>13970</wp:posOffset>
            </wp:positionV>
            <wp:extent cx="502795" cy="361950"/>
            <wp:effectExtent l="0" t="0" r="0" b="0"/>
            <wp:wrapNone/>
            <wp:docPr id="1005767422" name="Picture 3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67422" name="Picture 3" descr="A green outline of a speech bubb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279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12950A09" wp14:editId="3A9431E5">
            <wp:extent cx="1791096" cy="1276350"/>
            <wp:effectExtent l="0" t="0" r="0" b="0"/>
            <wp:docPr id="1556523490" name="Picture 6" descr="A couple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23490" name="Picture 6" descr="A couple of people sitting in chai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009" cy="12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CE01D" w14:textId="6C737FD5" w:rsidR="007B4FC2" w:rsidRPr="00913053" w:rsidRDefault="007B4FC2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Welfare guardian (sometimes called a guardian):</w:t>
      </w:r>
      <w:r w:rsidRPr="00913053">
        <w:rPr>
          <w:rFonts w:ascii="Arial" w:hAnsi="Arial" w:cs="Arial"/>
          <w:kern w:val="2"/>
          <w14:ligatures w14:val="standardContextual"/>
        </w:rPr>
        <w:t xml:space="preserve"> </w:t>
      </w:r>
      <w:r w:rsidR="008047C8" w:rsidRPr="00913053">
        <w:rPr>
          <w:rFonts w:ascii="Arial" w:hAnsi="Arial" w:cs="Arial"/>
          <w:kern w:val="2"/>
          <w14:ligatures w14:val="standardContextual"/>
        </w:rPr>
        <w:t>A welfare guardian is s</w:t>
      </w:r>
      <w:r w:rsidRPr="00913053">
        <w:rPr>
          <w:rFonts w:ascii="Arial" w:hAnsi="Arial" w:cs="Arial"/>
          <w:kern w:val="2"/>
          <w14:ligatures w14:val="standardContextual"/>
        </w:rPr>
        <w:t xml:space="preserve">omeone appointed by the court to make welfare decisions for a person who is unable to do so for themselves. </w:t>
      </w:r>
      <w:r w:rsidR="008047C8" w:rsidRPr="00913053">
        <w:rPr>
          <w:rFonts w:ascii="Arial" w:hAnsi="Arial" w:cs="Arial"/>
          <w:kern w:val="2"/>
          <w14:ligatures w14:val="standardContextual"/>
        </w:rPr>
        <w:t xml:space="preserve"> A welfare guardian </w:t>
      </w:r>
      <w:r w:rsidR="00E51959" w:rsidRPr="00913053">
        <w:rPr>
          <w:rFonts w:ascii="Arial" w:hAnsi="Arial" w:cs="Arial"/>
          <w:kern w:val="2"/>
          <w14:ligatures w14:val="standardContextual"/>
        </w:rPr>
        <w:t xml:space="preserve">is entitled to </w:t>
      </w:r>
      <w:r w:rsidR="008047C8" w:rsidRPr="00913053">
        <w:rPr>
          <w:rFonts w:ascii="Arial" w:hAnsi="Arial" w:cs="Arial"/>
          <w:kern w:val="2"/>
          <w14:ligatures w14:val="standardContextual"/>
        </w:rPr>
        <w:t>be invited to a hearing.  They have the right to present evidence and make representations.</w:t>
      </w:r>
    </w:p>
    <w:p w14:paraId="0E20C8DD" w14:textId="6550BAC7" w:rsidR="00E51959" w:rsidRPr="00913053" w:rsidRDefault="00E51959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Any other person with an interest in the application:</w:t>
      </w:r>
      <w:r w:rsidRPr="00913053">
        <w:rPr>
          <w:rFonts w:ascii="Arial" w:hAnsi="Arial" w:cs="Arial"/>
          <w:kern w:val="2"/>
          <w14:ligatures w14:val="standardContextual"/>
        </w:rPr>
        <w:t xml:space="preserve"> if you do not fall within one of the categories set out above, but feel your connection to P is such that you should be at the hearing to give evidence and make representations, you can</w:t>
      </w:r>
      <w:r w:rsidR="00ED0650">
        <w:rPr>
          <w:rFonts w:ascii="Arial" w:hAnsi="Arial" w:cs="Arial"/>
          <w:kern w:val="2"/>
          <w14:ligatures w14:val="standardContextual"/>
        </w:rPr>
        <w:t xml:space="preserve"> ask the Tribunal to invite you</w:t>
      </w:r>
      <w:r w:rsidRPr="00913053">
        <w:rPr>
          <w:rFonts w:ascii="Arial" w:hAnsi="Arial" w:cs="Arial"/>
          <w:kern w:val="2"/>
          <w14:ligatures w14:val="standardContextual"/>
        </w:rPr>
        <w:t xml:space="preserve"> as a person with an interest.</w:t>
      </w:r>
    </w:p>
    <w:p w14:paraId="673D3C34" w14:textId="0BCC0C38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b/>
          <w:bCs/>
          <w:kern w:val="2"/>
          <w14:ligatures w14:val="standardContextual"/>
        </w:rPr>
        <w:t>Listed initiator (section 257A of the 2003 Act):</w:t>
      </w:r>
      <w:r w:rsidRPr="00913053">
        <w:rPr>
          <w:rFonts w:ascii="Arial" w:hAnsi="Arial" w:cs="Arial"/>
          <w:kern w:val="2"/>
          <w14:ligatures w14:val="standardContextual"/>
        </w:rPr>
        <w:t xml:space="preserve"> A </w:t>
      </w:r>
      <w:r w:rsidR="00721B6C" w:rsidRPr="00913053">
        <w:rPr>
          <w:rFonts w:ascii="Arial" w:hAnsi="Arial" w:cs="Arial"/>
          <w:kern w:val="2"/>
          <w14:ligatures w14:val="standardContextual"/>
        </w:rPr>
        <w:t xml:space="preserve">listed initiator is a </w:t>
      </w:r>
      <w:r w:rsidRPr="00913053">
        <w:rPr>
          <w:rFonts w:ascii="Arial" w:hAnsi="Arial" w:cs="Arial"/>
          <w:kern w:val="2"/>
          <w14:ligatures w14:val="standardContextual"/>
        </w:rPr>
        <w:t>person who can make, or ‘initiate,’ certain applications and appeals to the tribunal on behalf of another person</w:t>
      </w:r>
      <w:r w:rsidR="00721B6C" w:rsidRPr="00913053">
        <w:rPr>
          <w:rFonts w:ascii="Arial" w:hAnsi="Arial" w:cs="Arial"/>
          <w:kern w:val="2"/>
          <w14:ligatures w14:val="standardContextual"/>
        </w:rPr>
        <w:t>, P,</w:t>
      </w:r>
      <w:r w:rsidRPr="00913053">
        <w:rPr>
          <w:rFonts w:ascii="Arial" w:hAnsi="Arial" w:cs="Arial"/>
          <w:kern w:val="2"/>
          <w14:ligatures w14:val="standardContextual"/>
        </w:rPr>
        <w:t xml:space="preserve"> who does not have capacity to exercise those rights themselves. This only applies where </w:t>
      </w:r>
      <w:r w:rsidR="00721B6C" w:rsidRPr="00913053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 is over 16 and where there is no named person. </w:t>
      </w:r>
      <w:r w:rsidRPr="00913053">
        <w:rPr>
          <w:rFonts w:ascii="Arial" w:hAnsi="Arial" w:cs="Arial"/>
          <w:kern w:val="2"/>
          <w14:ligatures w14:val="standardContextual"/>
        </w:rPr>
        <w:tab/>
      </w:r>
    </w:p>
    <w:p w14:paraId="0A9FC4C4" w14:textId="630885CC" w:rsidR="000022EC" w:rsidRPr="00913053" w:rsidRDefault="000022EC" w:rsidP="00913053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913053">
        <w:rPr>
          <w:rFonts w:ascii="Arial" w:hAnsi="Arial" w:cs="Arial"/>
          <w:kern w:val="2"/>
          <w14:ligatures w14:val="standardContextual"/>
        </w:rPr>
        <w:t xml:space="preserve">The listed initiator could be </w:t>
      </w:r>
      <w:r w:rsidR="00721B6C" w:rsidRPr="00913053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’s welfare guardian, welfare attorney, primary carer or nearest relative. A primary carer or nearest relative cannot be a listed initiator if </w:t>
      </w:r>
      <w:r w:rsidR="00EC3B6B">
        <w:rPr>
          <w:rFonts w:ascii="Arial" w:hAnsi="Arial" w:cs="Arial"/>
          <w:kern w:val="2"/>
          <w14:ligatures w14:val="standardContextual"/>
        </w:rPr>
        <w:t>P</w:t>
      </w:r>
      <w:r w:rsidRPr="00913053">
        <w:rPr>
          <w:rFonts w:ascii="Arial" w:hAnsi="Arial" w:cs="Arial"/>
          <w:kern w:val="2"/>
          <w14:ligatures w14:val="standardContextual"/>
        </w:rPr>
        <w:t xml:space="preserve"> has made a written declaration </w:t>
      </w:r>
      <w:r w:rsidR="00EC3B6B">
        <w:rPr>
          <w:rFonts w:ascii="Arial" w:hAnsi="Arial" w:cs="Arial"/>
          <w:kern w:val="2"/>
          <w14:ligatures w14:val="standardContextual"/>
        </w:rPr>
        <w:t xml:space="preserve">that they do not want </w:t>
      </w:r>
      <w:r w:rsidR="00731F13">
        <w:rPr>
          <w:rFonts w:ascii="Arial" w:hAnsi="Arial" w:cs="Arial"/>
          <w:kern w:val="2"/>
          <w14:ligatures w14:val="standardContextual"/>
        </w:rPr>
        <w:t>a listed initiator, or do not want that person as listed initiator.</w:t>
      </w:r>
    </w:p>
    <w:p w14:paraId="7D0EB284" w14:textId="76B21202" w:rsidR="007B4FC2" w:rsidRPr="00737BEB" w:rsidRDefault="000022EC" w:rsidP="007B4FC2">
      <w:pPr>
        <w:rPr>
          <w:rFonts w:ascii="Arial" w:hAnsi="Arial" w:cs="Arial"/>
          <w:b/>
          <w:bCs/>
        </w:rPr>
      </w:pPr>
      <w:r w:rsidRPr="00D1587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listed initiator</w:t>
      </w:r>
      <w:r w:rsidRPr="00D15877">
        <w:rPr>
          <w:rFonts w:ascii="Arial" w:hAnsi="Arial" w:cs="Arial"/>
        </w:rPr>
        <w:t xml:space="preserve"> is entitled </w:t>
      </w:r>
      <w:r>
        <w:rPr>
          <w:rFonts w:ascii="Arial" w:hAnsi="Arial" w:cs="Arial"/>
        </w:rPr>
        <w:t xml:space="preserve">to </w:t>
      </w:r>
      <w:r w:rsidR="00ED0650">
        <w:rPr>
          <w:rFonts w:ascii="Arial" w:hAnsi="Arial" w:cs="Arial"/>
        </w:rPr>
        <w:t xml:space="preserve">a type of legal aid called </w:t>
      </w:r>
      <w:r w:rsidR="00DF1933">
        <w:rPr>
          <w:rFonts w:ascii="Arial" w:hAnsi="Arial" w:cs="Arial"/>
        </w:rPr>
        <w:t>ABWOR</w:t>
      </w:r>
      <w:r w:rsidR="00DF1933" w:rsidRPr="00DF1933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n</w:t>
      </w:r>
      <w:r w:rsidRPr="00183792">
        <w:rPr>
          <w:rFonts w:ascii="Arial" w:hAnsi="Arial" w:cs="Arial"/>
          <w:b/>
          <w:bCs/>
        </w:rPr>
        <w:t>on-means tested advice by way of representation</w:t>
      </w:r>
      <w:r w:rsidR="00DF1933">
        <w:rPr>
          <w:rFonts w:ascii="Arial" w:hAnsi="Arial" w:cs="Arial"/>
          <w:b/>
          <w:bCs/>
        </w:rPr>
        <w:t>)</w:t>
      </w:r>
      <w:r w:rsidR="00721B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E36711" w14:textId="38F45C5E" w:rsidR="007B4FC2" w:rsidRDefault="007B4FC2" w:rsidP="007B4FC2">
      <w:pPr>
        <w:rPr>
          <w:rFonts w:ascii="Arial" w:hAnsi="Arial" w:cs="Arial"/>
        </w:rPr>
      </w:pPr>
    </w:p>
    <w:p w14:paraId="08F45167" w14:textId="07098569" w:rsidR="004434B2" w:rsidRDefault="004434B2" w:rsidP="004434B2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0211E06" wp14:editId="5ECEA265">
            <wp:simplePos x="0" y="0"/>
            <wp:positionH relativeFrom="margin">
              <wp:posOffset>1925320</wp:posOffset>
            </wp:positionH>
            <wp:positionV relativeFrom="paragraph">
              <wp:posOffset>66040</wp:posOffset>
            </wp:positionV>
            <wp:extent cx="731730" cy="527050"/>
            <wp:effectExtent l="0" t="0" r="0" b="6350"/>
            <wp:wrapNone/>
            <wp:docPr id="1023475481" name="Picture 12" descr="A green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75481" name="Picture 12" descr="A green outline of a speech bubbl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3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38AA7" w14:textId="134FD1DB" w:rsidR="004434B2" w:rsidRDefault="00DB2A5E" w:rsidP="004434B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5AA7674" wp14:editId="7BACC17C">
            <wp:simplePos x="0" y="0"/>
            <wp:positionH relativeFrom="column">
              <wp:posOffset>1207770</wp:posOffset>
            </wp:positionH>
            <wp:positionV relativeFrom="paragraph">
              <wp:posOffset>8890</wp:posOffset>
            </wp:positionV>
            <wp:extent cx="810895" cy="944880"/>
            <wp:effectExtent l="0" t="0" r="8255" b="7620"/>
            <wp:wrapNone/>
            <wp:docPr id="513749407" name="Picture 13" descr="A purple out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49407" name="Picture 13" descr="A purple outline of a person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0DA34F1" wp14:editId="783287AF">
            <wp:simplePos x="0" y="0"/>
            <wp:positionH relativeFrom="column">
              <wp:posOffset>2552700</wp:posOffset>
            </wp:positionH>
            <wp:positionV relativeFrom="paragraph">
              <wp:posOffset>41910</wp:posOffset>
            </wp:positionV>
            <wp:extent cx="2152650" cy="829945"/>
            <wp:effectExtent l="0" t="0" r="0" b="8255"/>
            <wp:wrapNone/>
            <wp:docPr id="1076448870" name="Picture 23" descr="A group of people with their hands fold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48870" name="Picture 23" descr="A group of people with their hands folde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265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ADEEA" w14:textId="77777777" w:rsidR="004434B2" w:rsidRDefault="004434B2" w:rsidP="004434B2">
      <w:pPr>
        <w:rPr>
          <w:rFonts w:ascii="Arial" w:hAnsi="Arial" w:cs="Arial"/>
        </w:rPr>
      </w:pPr>
    </w:p>
    <w:p w14:paraId="0E56A455" w14:textId="77777777" w:rsidR="004434B2" w:rsidRDefault="004434B2" w:rsidP="004434B2">
      <w:pPr>
        <w:rPr>
          <w:rFonts w:ascii="Arial" w:hAnsi="Arial" w:cs="Arial"/>
        </w:rPr>
      </w:pPr>
    </w:p>
    <w:p w14:paraId="2CEB04F5" w14:textId="77777777" w:rsidR="004434B2" w:rsidRDefault="004434B2" w:rsidP="004434B2">
      <w:pPr>
        <w:rPr>
          <w:rFonts w:ascii="Arial" w:hAnsi="Arial" w:cs="Arial"/>
        </w:rPr>
      </w:pPr>
    </w:p>
    <w:p w14:paraId="4F29E7B2" w14:textId="77777777" w:rsidR="004434B2" w:rsidRDefault="004434B2" w:rsidP="004434B2">
      <w:pPr>
        <w:rPr>
          <w:rFonts w:ascii="Arial" w:hAnsi="Arial" w:cs="Arial"/>
        </w:rPr>
      </w:pPr>
    </w:p>
    <w:p w14:paraId="29F5CD6B" w14:textId="77777777" w:rsidR="007B4FC2" w:rsidRDefault="007B4FC2" w:rsidP="007B4FC2">
      <w:pPr>
        <w:rPr>
          <w:rFonts w:ascii="Arial" w:hAnsi="Arial" w:cs="Arial"/>
        </w:rPr>
      </w:pPr>
    </w:p>
    <w:p w14:paraId="5A318CC6" w14:textId="77777777" w:rsidR="00B55F9B" w:rsidRDefault="00B55F9B"/>
    <w:sectPr w:rsidR="00B55F9B" w:rsidSect="00913053">
      <w:pgSz w:w="11906" w:h="16838"/>
      <w:pgMar w:top="1440" w:right="1440" w:bottom="1440" w:left="1440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C2"/>
    <w:rsid w:val="000022EC"/>
    <w:rsid w:val="00011EC6"/>
    <w:rsid w:val="00044005"/>
    <w:rsid w:val="00045EAF"/>
    <w:rsid w:val="001006C9"/>
    <w:rsid w:val="00100ACD"/>
    <w:rsid w:val="0017310C"/>
    <w:rsid w:val="0017607C"/>
    <w:rsid w:val="002403D0"/>
    <w:rsid w:val="002E3446"/>
    <w:rsid w:val="003E6466"/>
    <w:rsid w:val="004434B2"/>
    <w:rsid w:val="00487A9B"/>
    <w:rsid w:val="00497416"/>
    <w:rsid w:val="004D2C6D"/>
    <w:rsid w:val="0050342B"/>
    <w:rsid w:val="005051F8"/>
    <w:rsid w:val="00561CE1"/>
    <w:rsid w:val="006149BE"/>
    <w:rsid w:val="006539F6"/>
    <w:rsid w:val="006A7677"/>
    <w:rsid w:val="006E3F8C"/>
    <w:rsid w:val="00721B6C"/>
    <w:rsid w:val="00731F13"/>
    <w:rsid w:val="007B4FC2"/>
    <w:rsid w:val="008047C8"/>
    <w:rsid w:val="00874E71"/>
    <w:rsid w:val="00910DFE"/>
    <w:rsid w:val="00913053"/>
    <w:rsid w:val="00974DDD"/>
    <w:rsid w:val="009D53D7"/>
    <w:rsid w:val="00A95C7C"/>
    <w:rsid w:val="00B55F9B"/>
    <w:rsid w:val="00B635A5"/>
    <w:rsid w:val="00B757CB"/>
    <w:rsid w:val="00B80089"/>
    <w:rsid w:val="00D5663E"/>
    <w:rsid w:val="00DB2A5E"/>
    <w:rsid w:val="00DF1933"/>
    <w:rsid w:val="00E24958"/>
    <w:rsid w:val="00E51959"/>
    <w:rsid w:val="00EA4480"/>
    <w:rsid w:val="00EC3B6B"/>
    <w:rsid w:val="00ED0650"/>
    <w:rsid w:val="00F30CF1"/>
    <w:rsid w:val="00F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5B11"/>
  <w15:chartTrackingRefBased/>
  <w15:docId w15:val="{9875478D-5BC5-4B7E-ACEB-C70A359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C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F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FC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FC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F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4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4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80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4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9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htscotland.gov.uk/media/vown00cs/factsheet_re_r46_and_r48revisedfeb2026.docx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 KC, Laura</dc:creator>
  <cp:keywords/>
  <dc:description/>
  <cp:lastModifiedBy>Blythe, Scott</cp:lastModifiedBy>
  <cp:revision>5</cp:revision>
  <dcterms:created xsi:type="dcterms:W3CDTF">2026-03-16T09:42:00Z</dcterms:created>
  <dcterms:modified xsi:type="dcterms:W3CDTF">2026-06-30T13:26:00Z</dcterms:modified>
</cp:coreProperties>
</file>